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0921" w14:textId="34CA64F7" w:rsidR="0043521F" w:rsidRDefault="0043521F" w:rsidP="0043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BEE">
        <w:rPr>
          <w:rFonts w:ascii="Times New Roman" w:hAnsi="Times New Roman" w:cs="Times New Roman"/>
          <w:b/>
          <w:bCs/>
          <w:sz w:val="28"/>
          <w:szCs w:val="28"/>
        </w:rPr>
        <w:t>КОНСУЛЬТАЦИЯ НАШЕГО ПРОФСОЮЗА</w:t>
      </w:r>
    </w:p>
    <w:p w14:paraId="5390194B" w14:textId="77777777" w:rsidR="00DC054D" w:rsidRPr="00DE2BEE" w:rsidRDefault="00DC054D" w:rsidP="0043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D33D2" w14:textId="62676CEB" w:rsidR="0043521F" w:rsidRPr="0043521F" w:rsidRDefault="0043521F" w:rsidP="0043521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Вопрос: </w:t>
      </w:r>
      <w:r w:rsidRPr="004352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Какие изменения ждут работников по работ</w:t>
      </w:r>
      <w:r w:rsidR="00DC0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4352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сверх предельной нормы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352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120 часов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год</w:t>
      </w:r>
      <w:r w:rsidRPr="004352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действовавшей на протяжении десятилетий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ранее </w:t>
      </w:r>
      <w:r w:rsidRPr="004352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proofErr w:type="gramEnd"/>
      <w:r w:rsidRPr="004352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04001843" w14:textId="294209B9" w:rsidR="004E5556" w:rsidRDefault="0043521F" w:rsidP="0043521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Гос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ударственная Д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ума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РФ 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приняла в третьем чтении проект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едерального закона о  новом порядке определения годового предела сверхурочной работы: для каждого работника его можно будет увеличить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два раза </w:t>
      </w:r>
      <w:r w:rsidRPr="0043521F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 xml:space="preserve">со </w:t>
      </w:r>
      <w:r w:rsidRPr="00DC054D">
        <w:rPr>
          <w:rFonts w:ascii="Times New Roman" w:hAnsi="Times New Roman" w:cs="Times New Roman"/>
          <w:b/>
          <w:bCs/>
          <w:color w:val="2C2D2E"/>
          <w:sz w:val="28"/>
          <w:szCs w:val="28"/>
          <w:u w:val="single"/>
          <w:shd w:val="clear" w:color="auto" w:fill="FFFFFF"/>
        </w:rPr>
        <w:t>120</w:t>
      </w:r>
      <w:r w:rsidRPr="0043521F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 xml:space="preserve"> до </w:t>
      </w:r>
      <w:r w:rsidRPr="00DC054D">
        <w:rPr>
          <w:rFonts w:ascii="Times New Roman" w:hAnsi="Times New Roman" w:cs="Times New Roman"/>
          <w:b/>
          <w:bCs/>
          <w:color w:val="2C2D2E"/>
          <w:sz w:val="28"/>
          <w:szCs w:val="28"/>
          <w:u w:val="single"/>
          <w:shd w:val="clear" w:color="auto" w:fill="FFFFFF"/>
        </w:rPr>
        <w:t>240</w:t>
      </w:r>
      <w:r w:rsidRPr="0043521F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 xml:space="preserve"> часов в год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43521F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  <w:r>
        <w:rPr>
          <w:rFonts w:cs="Segoe UI Emoji"/>
          <w:color w:val="2C2D2E"/>
          <w:sz w:val="28"/>
          <w:szCs w:val="28"/>
          <w:shd w:val="clear" w:color="auto" w:fill="FFFFFF"/>
        </w:rPr>
        <w:t xml:space="preserve">    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 принятому Госдумой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проекту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увеличить продолжительность сверхурочной работы до 240 часов в год можно будет только в том случае, если это предусмотрено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оллективным договором и (или)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траслевым либо межотраслевым соглашением, распространяющимся на работодателя.</w:t>
      </w:r>
      <w:r w:rsidRPr="0043521F">
        <w:rPr>
          <w:rFonts w:ascii="Times New Roman" w:hAnsi="Times New Roman" w:cs="Times New Roman"/>
          <w:color w:val="2C2D2E"/>
          <w:sz w:val="28"/>
          <w:szCs w:val="28"/>
        </w:rPr>
        <w:br/>
      </w:r>
      <w:r>
        <w:rPr>
          <w:rFonts w:cs="Segoe UI Emoji"/>
          <w:color w:val="2C2D2E"/>
          <w:sz w:val="28"/>
          <w:szCs w:val="28"/>
          <w:shd w:val="clear" w:color="auto" w:fill="FFFFFF"/>
        </w:rPr>
        <w:t xml:space="preserve">  </w:t>
      </w:r>
      <w:r w:rsidR="00DC054D">
        <w:rPr>
          <w:rFonts w:cs="Segoe UI Emoji"/>
          <w:color w:val="2C2D2E"/>
          <w:sz w:val="28"/>
          <w:szCs w:val="28"/>
          <w:shd w:val="clear" w:color="auto" w:fill="FFFFFF"/>
        </w:rPr>
        <w:t xml:space="preserve">        </w:t>
      </w:r>
      <w:r>
        <w:rPr>
          <w:rFonts w:cs="Segoe UI Emoji"/>
          <w:color w:val="2C2D2E"/>
          <w:sz w:val="28"/>
          <w:szCs w:val="28"/>
          <w:shd w:val="clear" w:color="auto" w:fill="FFFFFF"/>
        </w:rPr>
        <w:t xml:space="preserve">  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Для некоторых работников предел в 120 часов в год сохраняется. Сверх этого лимита нельзя будет привлекать к сверхурочной работе работников, условия труда которых по результатам СОУТ отнесены к вредным условиям труда подклассов 3.3 и 3.4. Такое же ограничение предусмотрено для работников государственных и муниципальных учреждений, если продолжительность их работы по внутреннему совместительству превышает одну четвертую месячной нормы рабочего времени или нормы рабочего времени за другой учетный период, установленной для соответствующей категории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работников.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43521F">
        <w:rPr>
          <w:rFonts w:ascii="Times New Roman" w:hAnsi="Times New Roman" w:cs="Times New Roman"/>
          <w:color w:val="2C2D2E"/>
          <w:sz w:val="28"/>
          <w:szCs w:val="28"/>
        </w:rPr>
        <w:br/>
      </w:r>
      <w:r>
        <w:rPr>
          <w:rFonts w:cs="Segoe UI Emoji"/>
          <w:color w:val="2C2D2E"/>
          <w:sz w:val="28"/>
          <w:szCs w:val="28"/>
          <w:shd w:val="clear" w:color="auto" w:fill="FFFFFF"/>
        </w:rPr>
        <w:t xml:space="preserve">      </w:t>
      </w:r>
      <w:r w:rsidR="00DC054D">
        <w:rPr>
          <w:rFonts w:cs="Segoe UI Emoji"/>
          <w:color w:val="2C2D2E"/>
          <w:sz w:val="28"/>
          <w:szCs w:val="28"/>
          <w:shd w:val="clear" w:color="auto" w:fill="FFFFFF"/>
        </w:rPr>
        <w:t xml:space="preserve">    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Для отдельных категорий работников привлечение к сверхурочной работе сверх 120 часов в год будет возможно только при дополнительных условиях. Это касается лиц пенсионного и предпенсионного возраста, а также работников с вредными условиями труда подклассов 3.1 и 3.2.</w:t>
      </w:r>
      <w:r w:rsidRPr="0043521F">
        <w:rPr>
          <w:rFonts w:ascii="Times New Roman" w:hAnsi="Times New Roman" w:cs="Times New Roman"/>
          <w:color w:val="2C2D2E"/>
          <w:sz w:val="28"/>
          <w:szCs w:val="28"/>
        </w:rPr>
        <w:br/>
      </w:r>
      <w:r>
        <w:rPr>
          <w:rFonts w:cs="Segoe UI Emoji"/>
          <w:color w:val="2C2D2E"/>
          <w:sz w:val="28"/>
          <w:szCs w:val="28"/>
          <w:shd w:val="clear" w:color="auto" w:fill="FFFFFF"/>
        </w:rPr>
        <w:t xml:space="preserve">       </w:t>
      </w:r>
      <w:r w:rsidR="00DC054D">
        <w:rPr>
          <w:rFonts w:cs="Segoe UI Emoji"/>
          <w:color w:val="2C2D2E"/>
          <w:sz w:val="28"/>
          <w:szCs w:val="28"/>
          <w:shd w:val="clear" w:color="auto" w:fill="FFFFFF"/>
        </w:rPr>
        <w:t xml:space="preserve">  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Сверхурочную работу нужно будет оплачивать </w:t>
      </w:r>
      <w:r w:rsidRPr="0043521F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 xml:space="preserve">включая 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компенсационные и стимулирующие выплаты. В пределах 120 часов в год первые два часа работы оплачиваются не менее чем в полуторном размере, последующие часы - не менее чем в двойном. Начиная со 121-го часа каждый час сверхурочной работы должен оплачиваться не менее чем в двойном размере. По желанию работника повышенную оплату можно будет заменить дополнительным временем отдыха, но не менее времени, отработанного сверхурочно.</w:t>
      </w:r>
      <w:r w:rsidRPr="0043521F">
        <w:rPr>
          <w:rFonts w:ascii="Times New Roman" w:hAnsi="Times New Roman" w:cs="Times New Roman"/>
          <w:color w:val="2C2D2E"/>
          <w:sz w:val="28"/>
          <w:szCs w:val="28"/>
        </w:rPr>
        <w:br/>
      </w:r>
      <w:r>
        <w:rPr>
          <w:rFonts w:cs="Segoe UI Emoji"/>
          <w:color w:val="2C2D2E"/>
          <w:sz w:val="28"/>
          <w:szCs w:val="28"/>
          <w:shd w:val="clear" w:color="auto" w:fill="FFFFFF"/>
        </w:rPr>
        <w:t xml:space="preserve"> </w:t>
      </w:r>
      <w:r w:rsidR="00DC054D">
        <w:rPr>
          <w:rFonts w:cs="Segoe UI Emoji"/>
          <w:color w:val="2C2D2E"/>
          <w:sz w:val="28"/>
          <w:szCs w:val="28"/>
          <w:shd w:val="clear" w:color="auto" w:fill="FFFFFF"/>
        </w:rPr>
        <w:t xml:space="preserve">  </w:t>
      </w:r>
      <w:r>
        <w:rPr>
          <w:rFonts w:cs="Segoe UI Emoji"/>
          <w:color w:val="2C2D2E"/>
          <w:sz w:val="28"/>
          <w:szCs w:val="28"/>
          <w:shd w:val="clear" w:color="auto" w:fill="FFFFFF"/>
        </w:rPr>
        <w:t xml:space="preserve">   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Предусмотрено, что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</w:t>
      </w:r>
      <w:r w:rsidRPr="004352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акон вступит в силу с 1 сентября 2026 года.</w:t>
      </w:r>
    </w:p>
    <w:p w14:paraId="55C7E6A9" w14:textId="70E8D77B" w:rsidR="00DC054D" w:rsidRDefault="00DC054D" w:rsidP="0043521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84DE2AF" w14:textId="77777777" w:rsidR="00DC054D" w:rsidRPr="00F8770D" w:rsidRDefault="00DC054D" w:rsidP="00DC054D">
      <w:pPr>
        <w:jc w:val="right"/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</w:pPr>
      <w:r w:rsidRPr="00F8770D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Тульская областная </w:t>
      </w:r>
    </w:p>
    <w:p w14:paraId="2F9F6DB7" w14:textId="657BC923" w:rsidR="00DC054D" w:rsidRPr="0043521F" w:rsidRDefault="00DC054D" w:rsidP="00DC054D">
      <w:pPr>
        <w:jc w:val="right"/>
        <w:rPr>
          <w:rFonts w:ascii="Times New Roman" w:hAnsi="Times New Roman" w:cs="Times New Roman"/>
          <w:sz w:val="28"/>
          <w:szCs w:val="28"/>
        </w:rPr>
      </w:pPr>
      <w:r w:rsidRPr="00F8770D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организация Профсоюза</w:t>
      </w:r>
    </w:p>
    <w:sectPr w:rsidR="00DC054D" w:rsidRPr="0043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1F"/>
    <w:rsid w:val="0043521F"/>
    <w:rsid w:val="004C0D95"/>
    <w:rsid w:val="004E5556"/>
    <w:rsid w:val="00511779"/>
    <w:rsid w:val="00D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FDAF"/>
  <w15:chartTrackingRefBased/>
  <w15:docId w15:val="{438EDEB7-352A-45D5-BEBF-FD7F78C7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Economist1</dc:creator>
  <cp:keywords/>
  <dc:description/>
  <cp:lastModifiedBy>Economist1</cp:lastModifiedBy>
  <cp:revision>2</cp:revision>
  <dcterms:created xsi:type="dcterms:W3CDTF">2026-05-21T05:40:00Z</dcterms:created>
  <dcterms:modified xsi:type="dcterms:W3CDTF">2026-05-21T05:50:00Z</dcterms:modified>
</cp:coreProperties>
</file>